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30" w:rsidRDefault="00265252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3E30B" wp14:editId="4429D771">
                <wp:simplePos x="0" y="0"/>
                <wp:positionH relativeFrom="margin">
                  <wp:posOffset>-895350</wp:posOffset>
                </wp:positionH>
                <wp:positionV relativeFrom="paragraph">
                  <wp:posOffset>-378460</wp:posOffset>
                </wp:positionV>
                <wp:extent cx="7743825" cy="3552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552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4712" id="Rectangle 6" o:spid="_x0000_s1026" style="position:absolute;margin-left:-70.5pt;margin-top:-29.8pt;width:609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" fillcolor="#e7e6e6 [3214]" stroked="f" strokeweight="1pt">
                <v:fill opacity="6682f"/>
                <w10:wrap anchorx="margin"/>
              </v:rect>
            </w:pict>
          </mc:Fallback>
        </mc:AlternateContent>
      </w:r>
      <w:r w:rsidR="00D03DB6" w:rsidRPr="00927730">
        <w:rPr>
          <w:rFonts w:ascii="Arial" w:hAnsi="Arial" w:cs="Arial"/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0BAC27C1" wp14:editId="667DC4BE">
            <wp:simplePos x="0" y="0"/>
            <wp:positionH relativeFrom="page">
              <wp:posOffset>2571115</wp:posOffset>
            </wp:positionH>
            <wp:positionV relativeFrom="page">
              <wp:posOffset>-228600</wp:posOffset>
            </wp:positionV>
            <wp:extent cx="5629275" cy="3752850"/>
            <wp:effectExtent l="0" t="0" r="9525" b="0"/>
            <wp:wrapSquare wrapText="bothSides"/>
            <wp:docPr id="2" name="Picture 2" descr="H:\Marketing Department\Pictures and Images\No People\Financial 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Department\Pictures and Images\No People\Financial Welln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B8"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19E9E" wp14:editId="2D5ED4F6">
                <wp:simplePos x="0" y="0"/>
                <wp:positionH relativeFrom="margin">
                  <wp:posOffset>-666750</wp:posOffset>
                </wp:positionH>
                <wp:positionV relativeFrom="paragraph">
                  <wp:posOffset>-227965</wp:posOffset>
                </wp:positionV>
                <wp:extent cx="671512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D03DB6" w:rsidRDefault="002C77C5" w:rsidP="00D03DB6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03DB6"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Financial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9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5pt;margin-top:-17.95pt;width:528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" filled="f" stroked="f" strokeweight=".5pt">
                <v:textbox>
                  <w:txbxContent>
                    <w:p w:rsidR="00927730" w:rsidRPr="00D03DB6" w:rsidRDefault="002C77C5" w:rsidP="00D03DB6">
                      <w:pPr>
                        <w:spacing w:after="120" w:line="240" w:lineRule="auto"/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03DB6"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  <w:t>Financial Wellness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730" w:rsidRDefault="00DE2792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F988C" wp14:editId="59DBDE8B">
                <wp:simplePos x="0" y="0"/>
                <wp:positionH relativeFrom="column">
                  <wp:posOffset>-307975</wp:posOffset>
                </wp:positionH>
                <wp:positionV relativeFrom="paragraph">
                  <wp:posOffset>460375</wp:posOffset>
                </wp:positionV>
                <wp:extent cx="1517153" cy="15266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153" cy="1526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EB5A33" w:rsidRDefault="001423B8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A33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How is your financial health? Is it time for a check-up?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988C" id="Text Box 4" o:spid="_x0000_s1027" type="#_x0000_t202" style="position:absolute;left:0;text-align:left;margin-left:-24.25pt;margin-top:36.25pt;width:119.45pt;height:1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" filled="f" stroked="f" strokeweight=".5pt">
                <v:textbox>
                  <w:txbxContent>
                    <w:p w:rsidR="00927730" w:rsidRPr="00EB5A33" w:rsidRDefault="001423B8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5A33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How is your financial health? Is it time for a check-up? </w:t>
                      </w:r>
                    </w:p>
                  </w:txbxContent>
                </v:textbox>
              </v:shape>
            </w:pict>
          </mc:Fallback>
        </mc:AlternateContent>
      </w:r>
      <w:r w:rsidR="00D03DB6"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505D" wp14:editId="7818F6C5">
                <wp:simplePos x="0" y="0"/>
                <wp:positionH relativeFrom="column">
                  <wp:posOffset>-438150</wp:posOffset>
                </wp:positionH>
                <wp:positionV relativeFrom="paragraph">
                  <wp:posOffset>345440</wp:posOffset>
                </wp:positionV>
                <wp:extent cx="1752600" cy="1695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40A2D" id="Rectangle 5" o:spid="_x0000_s1026" style="position:absolute;margin-left:-34.5pt;margin-top:27.2pt;width:138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" fillcolor="#5b9bd5 [3204]" stroked="f" strokeweight="1pt">
                <v:fill opacity="51143f"/>
              </v:rect>
            </w:pict>
          </mc:Fallback>
        </mc:AlternateContent>
      </w:r>
    </w:p>
    <w:p w:rsidR="00927730" w:rsidRDefault="00927730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927730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265252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922DA" wp14:editId="3D6AE481">
                <wp:simplePos x="0" y="0"/>
                <wp:positionH relativeFrom="column">
                  <wp:posOffset>-504825</wp:posOffset>
                </wp:positionH>
                <wp:positionV relativeFrom="paragraph">
                  <wp:posOffset>477520</wp:posOffset>
                </wp:positionV>
                <wp:extent cx="7134225" cy="523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52" w:rsidRPr="001301C1" w:rsidRDefault="00265252" w:rsidP="00265252">
                            <w:pPr>
                              <w:spacing w:after="120"/>
                              <w:ind w:left="-90" w:right="135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1301C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We are excited to present a seven-part series on financial wellness that will cover several financial struggles Americans are facing and ways to overcome them. </w:t>
                            </w:r>
                          </w:p>
                          <w:p w:rsidR="00265252" w:rsidRDefault="0026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922DA" id="Text Box 8" o:spid="_x0000_s1028" type="#_x0000_t202" style="position:absolute;left:0;text-align:left;margin-left:-39.75pt;margin-top:37.6pt;width:561.7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" filled="f" stroked="f" strokeweight=".5pt">
                <v:textbox>
                  <w:txbxContent>
                    <w:p w:rsidR="00265252" w:rsidRPr="001301C1" w:rsidRDefault="00265252" w:rsidP="00265252">
                      <w:pPr>
                        <w:spacing w:after="120"/>
                        <w:ind w:left="-90" w:right="135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1301C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We are excited to present a seven-part series on financial wellness that will cover several financial struggles Americans are facing and ways to overcome them. </w:t>
                      </w:r>
                    </w:p>
                    <w:p w:rsidR="00265252" w:rsidRDefault="00265252"/>
                  </w:txbxContent>
                </v:textbox>
              </v:shape>
            </w:pict>
          </mc:Fallback>
        </mc:AlternateContent>
      </w:r>
    </w:p>
    <w:p w:rsidR="00927730" w:rsidRDefault="002C77C5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EB98" wp14:editId="5126D9FE">
                <wp:simplePos x="0" y="0"/>
                <wp:positionH relativeFrom="column">
                  <wp:posOffset>-904875</wp:posOffset>
                </wp:positionH>
                <wp:positionV relativeFrom="paragraph">
                  <wp:posOffset>598170</wp:posOffset>
                </wp:positionV>
                <wp:extent cx="778192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B42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7.1pt" to="541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" strokecolor="#5a5a5a [2109]" strokeweight="4.5pt">
                <v:stroke joinstyle="miter"/>
              </v:line>
            </w:pict>
          </mc:Fallback>
        </mc:AlternateContent>
      </w:r>
    </w:p>
    <w:p w:rsidR="002C77C5" w:rsidRDefault="002C77C5" w:rsidP="001301C1">
      <w:pPr>
        <w:spacing w:after="0"/>
        <w:ind w:left="-806"/>
        <w:rPr>
          <w:rFonts w:ascii="Arial" w:hAnsi="Arial" w:cs="Arial"/>
          <w:b/>
          <w:color w:val="4472C4" w:themeColor="accent5"/>
          <w:sz w:val="40"/>
          <w:szCs w:val="40"/>
        </w:rPr>
      </w:pPr>
    </w:p>
    <w:p w:rsidR="00477EAF" w:rsidRDefault="00B16959" w:rsidP="00B16959">
      <w:pPr>
        <w:ind w:left="-810"/>
        <w:rPr>
          <w:rFonts w:ascii="Arial" w:hAnsi="Arial" w:cs="Arial"/>
          <w:b/>
          <w:color w:val="44546A" w:themeColor="text2"/>
          <w:sz w:val="36"/>
          <w:szCs w:val="40"/>
        </w:rPr>
      </w:pPr>
      <w:r w:rsidRPr="001301C1">
        <w:rPr>
          <w:rFonts w:ascii="Arial" w:hAnsi="Arial" w:cs="Arial"/>
          <w:b/>
          <w:color w:val="44546A" w:themeColor="text2"/>
          <w:sz w:val="36"/>
          <w:szCs w:val="40"/>
        </w:rPr>
        <w:t xml:space="preserve">Part </w:t>
      </w:r>
      <w:r w:rsidR="00072EC6" w:rsidRPr="001301C1">
        <w:rPr>
          <w:rFonts w:ascii="Arial" w:hAnsi="Arial" w:cs="Arial"/>
          <w:b/>
          <w:color w:val="44546A" w:themeColor="text2"/>
          <w:sz w:val="36"/>
          <w:szCs w:val="40"/>
        </w:rPr>
        <w:t>I</w:t>
      </w:r>
      <w:r w:rsidR="009117CF">
        <w:rPr>
          <w:rFonts w:ascii="Arial" w:hAnsi="Arial" w:cs="Arial"/>
          <w:b/>
          <w:color w:val="44546A" w:themeColor="text2"/>
          <w:sz w:val="36"/>
          <w:szCs w:val="40"/>
        </w:rPr>
        <w:t>V</w:t>
      </w:r>
      <w:r w:rsidRPr="001301C1">
        <w:rPr>
          <w:rFonts w:ascii="Arial" w:hAnsi="Arial" w:cs="Arial"/>
          <w:b/>
          <w:color w:val="44546A" w:themeColor="text2"/>
          <w:sz w:val="36"/>
          <w:szCs w:val="40"/>
        </w:rPr>
        <w:t xml:space="preserve">: </w:t>
      </w:r>
      <w:r w:rsidR="009117CF">
        <w:rPr>
          <w:rFonts w:ascii="Arial" w:hAnsi="Arial" w:cs="Arial"/>
          <w:b/>
          <w:color w:val="44546A" w:themeColor="text2"/>
          <w:sz w:val="36"/>
          <w:szCs w:val="40"/>
        </w:rPr>
        <w:t>Buying a Home</w:t>
      </w:r>
    </w:p>
    <w:p w:rsidR="009117CF" w:rsidRPr="0077348E" w:rsidRDefault="004A6B69" w:rsidP="00B16959">
      <w:pPr>
        <w:ind w:lef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7CA80D0" wp14:editId="2EBCA0D4">
            <wp:simplePos x="0" y="0"/>
            <wp:positionH relativeFrom="margin">
              <wp:posOffset>3981450</wp:posOffset>
            </wp:positionH>
            <wp:positionV relativeFrom="page">
              <wp:posOffset>4191000</wp:posOffset>
            </wp:positionV>
            <wp:extent cx="2386330" cy="15297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ple With Keys to New Ho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CF" w:rsidRPr="0077348E">
        <w:rPr>
          <w:rFonts w:ascii="Arial" w:hAnsi="Arial" w:cs="Arial"/>
          <w:szCs w:val="24"/>
        </w:rPr>
        <w:t xml:space="preserve">Purchasing a home is a big decision. There are many factors to </w:t>
      </w:r>
      <w:r w:rsidR="00897124">
        <w:rPr>
          <w:rFonts w:ascii="Arial" w:hAnsi="Arial" w:cs="Arial"/>
          <w:szCs w:val="24"/>
        </w:rPr>
        <w:t>consider</w:t>
      </w:r>
      <w:r w:rsidR="009117CF" w:rsidRPr="0077348E">
        <w:rPr>
          <w:rFonts w:ascii="Arial" w:hAnsi="Arial" w:cs="Arial"/>
          <w:szCs w:val="24"/>
        </w:rPr>
        <w:t xml:space="preserve">. </w:t>
      </w:r>
      <w:r w:rsidR="002C7B5D" w:rsidRPr="0077348E">
        <w:rPr>
          <w:rFonts w:ascii="Arial" w:hAnsi="Arial" w:cs="Arial"/>
          <w:szCs w:val="24"/>
        </w:rPr>
        <w:t>Most importantly, w</w:t>
      </w:r>
      <w:r w:rsidR="009117CF" w:rsidRPr="0077348E">
        <w:rPr>
          <w:rFonts w:ascii="Arial" w:hAnsi="Arial" w:cs="Arial"/>
          <w:szCs w:val="24"/>
        </w:rPr>
        <w:t xml:space="preserve">hat is your budget? </w:t>
      </w:r>
      <w:r w:rsidR="00897124">
        <w:rPr>
          <w:rFonts w:ascii="Arial" w:hAnsi="Arial" w:cs="Arial"/>
          <w:szCs w:val="24"/>
        </w:rPr>
        <w:t>Is</w:t>
      </w:r>
      <w:r w:rsidR="009117CF" w:rsidRPr="0077348E">
        <w:rPr>
          <w:rFonts w:ascii="Arial" w:hAnsi="Arial" w:cs="Arial"/>
          <w:szCs w:val="24"/>
        </w:rPr>
        <w:t xml:space="preserve"> now the time to </w:t>
      </w:r>
      <w:r w:rsidR="00897124">
        <w:rPr>
          <w:rFonts w:ascii="Arial" w:hAnsi="Arial" w:cs="Arial"/>
          <w:szCs w:val="24"/>
        </w:rPr>
        <w:t>rent instead? H</w:t>
      </w:r>
      <w:r w:rsidR="009117CF" w:rsidRPr="0077348E">
        <w:rPr>
          <w:rFonts w:ascii="Arial" w:hAnsi="Arial" w:cs="Arial"/>
          <w:szCs w:val="24"/>
        </w:rPr>
        <w:t>ow do you know?</w:t>
      </w:r>
    </w:p>
    <w:p w:rsidR="009117CF" w:rsidRPr="0077348E" w:rsidRDefault="00897124" w:rsidP="00B16959">
      <w:pPr>
        <w:ind w:left="-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9117CF" w:rsidRPr="0077348E">
        <w:rPr>
          <w:rFonts w:ascii="Arial" w:hAnsi="Arial" w:cs="Arial"/>
          <w:szCs w:val="24"/>
        </w:rPr>
        <w:t xml:space="preserve">f you do become a homeowner, what about your mortgage? Should you go full-force and pay it off as soon as possible? </w:t>
      </w:r>
      <w:r w:rsidR="00A15C7B" w:rsidRPr="0077348E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>are there advantages to carrying the mortgage</w:t>
      </w:r>
      <w:r w:rsidR="00A15C7B" w:rsidRPr="0077348E">
        <w:rPr>
          <w:rFonts w:ascii="Arial" w:hAnsi="Arial" w:cs="Arial"/>
          <w:szCs w:val="24"/>
        </w:rPr>
        <w:t>?</w:t>
      </w:r>
    </w:p>
    <w:p w:rsidR="00A15C7B" w:rsidRPr="0077348E" w:rsidRDefault="00A15C7B" w:rsidP="00B16959">
      <w:pPr>
        <w:ind w:left="-810"/>
        <w:rPr>
          <w:rFonts w:ascii="Arial" w:hAnsi="Arial" w:cs="Arial"/>
          <w:szCs w:val="24"/>
        </w:rPr>
      </w:pPr>
      <w:r w:rsidRPr="0077348E">
        <w:rPr>
          <w:rFonts w:ascii="Arial" w:hAnsi="Arial" w:cs="Arial"/>
          <w:szCs w:val="24"/>
        </w:rPr>
        <w:t>The answer is not the same for everyone. Let’s take a look at fact</w:t>
      </w:r>
      <w:r w:rsidR="004B0631">
        <w:rPr>
          <w:rFonts w:ascii="Arial" w:hAnsi="Arial" w:cs="Arial"/>
          <w:szCs w:val="24"/>
        </w:rPr>
        <w:t>or</w:t>
      </w:r>
      <w:r w:rsidRPr="0077348E">
        <w:rPr>
          <w:rFonts w:ascii="Arial" w:hAnsi="Arial" w:cs="Arial"/>
          <w:szCs w:val="24"/>
        </w:rPr>
        <w:t>s that can help you make this decision.</w:t>
      </w:r>
    </w:p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720"/>
        <w:gridCol w:w="4855"/>
      </w:tblGrid>
      <w:tr w:rsidR="009117CF" w:rsidTr="006A6517">
        <w:tc>
          <w:tcPr>
            <w:tcW w:w="4945" w:type="dxa"/>
          </w:tcPr>
          <w:p w:rsidR="009117CF" w:rsidRPr="00A15C7B" w:rsidRDefault="009117CF" w:rsidP="004A6B6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C7B">
              <w:rPr>
                <w:rFonts w:ascii="Arial" w:hAnsi="Arial" w:cs="Arial"/>
                <w:b/>
                <w:sz w:val="24"/>
                <w:szCs w:val="24"/>
              </w:rPr>
              <w:t>Buying vs. Renting</w:t>
            </w:r>
          </w:p>
        </w:tc>
        <w:tc>
          <w:tcPr>
            <w:tcW w:w="720" w:type="dxa"/>
          </w:tcPr>
          <w:p w:rsidR="009117CF" w:rsidRPr="009117CF" w:rsidRDefault="009117CF" w:rsidP="00B16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</w:tcPr>
          <w:p w:rsidR="009117CF" w:rsidRPr="0077348E" w:rsidRDefault="0077348E" w:rsidP="00773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48E">
              <w:rPr>
                <w:rFonts w:ascii="Arial" w:hAnsi="Arial" w:cs="Arial"/>
                <w:b/>
                <w:sz w:val="24"/>
                <w:szCs w:val="24"/>
              </w:rPr>
              <w:t>Paying off the Mortgage</w:t>
            </w:r>
          </w:p>
        </w:tc>
      </w:tr>
      <w:tr w:rsidR="00A15C7B" w:rsidTr="006A6517">
        <w:tc>
          <w:tcPr>
            <w:tcW w:w="4945" w:type="dxa"/>
          </w:tcPr>
          <w:p w:rsidR="00A15C7B" w:rsidRPr="0077348E" w:rsidRDefault="002C7B5D" w:rsidP="000A3205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77348E">
              <w:rPr>
                <w:rFonts w:ascii="Arial" w:hAnsi="Arial" w:cs="Arial"/>
                <w:sz w:val="20"/>
                <w:szCs w:val="24"/>
              </w:rPr>
              <w:t xml:space="preserve">First thing’s first, can you afford to buy a home? If </w:t>
            </w:r>
            <w:r w:rsidR="00897124">
              <w:rPr>
                <w:rFonts w:ascii="Arial" w:hAnsi="Arial" w:cs="Arial"/>
                <w:sz w:val="20"/>
                <w:szCs w:val="24"/>
              </w:rPr>
              <w:t>the</w:t>
            </w:r>
            <w:r w:rsidRPr="0077348E">
              <w:rPr>
                <w:rFonts w:ascii="Arial" w:hAnsi="Arial" w:cs="Arial"/>
                <w:sz w:val="20"/>
                <w:szCs w:val="24"/>
              </w:rPr>
              <w:t xml:space="preserve"> answer</w:t>
            </w:r>
            <w:r w:rsidR="00897124">
              <w:rPr>
                <w:rFonts w:ascii="Arial" w:hAnsi="Arial" w:cs="Arial"/>
                <w:sz w:val="20"/>
                <w:szCs w:val="24"/>
              </w:rPr>
              <w:t xml:space="preserve"> is</w:t>
            </w:r>
            <w:r w:rsidRPr="0077348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7348E" w:rsidRPr="0077348E">
              <w:rPr>
                <w:rFonts w:ascii="Arial" w:hAnsi="Arial" w:cs="Arial"/>
                <w:sz w:val="20"/>
                <w:szCs w:val="24"/>
              </w:rPr>
              <w:t>“</w:t>
            </w:r>
            <w:r w:rsidRPr="0077348E">
              <w:rPr>
                <w:rFonts w:ascii="Arial" w:hAnsi="Arial" w:cs="Arial"/>
                <w:sz w:val="20"/>
                <w:szCs w:val="24"/>
              </w:rPr>
              <w:t>Yes</w:t>
            </w:r>
            <w:r w:rsidR="0077348E" w:rsidRPr="0077348E">
              <w:rPr>
                <w:rFonts w:ascii="Arial" w:hAnsi="Arial" w:cs="Arial"/>
                <w:sz w:val="20"/>
                <w:szCs w:val="24"/>
              </w:rPr>
              <w:t>”</w:t>
            </w:r>
            <w:r w:rsidRPr="0077348E">
              <w:rPr>
                <w:rFonts w:ascii="Arial" w:hAnsi="Arial" w:cs="Arial"/>
                <w:sz w:val="20"/>
                <w:szCs w:val="24"/>
              </w:rPr>
              <w:t xml:space="preserve"> to these questions, you </w:t>
            </w:r>
            <w:r w:rsidR="00897124">
              <w:rPr>
                <w:rFonts w:ascii="Arial" w:hAnsi="Arial" w:cs="Arial"/>
                <w:sz w:val="20"/>
                <w:szCs w:val="24"/>
              </w:rPr>
              <w:t>may be on your way to home ownership</w:t>
            </w:r>
            <w:r w:rsidRPr="0077348E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2C7B5D" w:rsidRPr="0077348E" w:rsidRDefault="002C7B5D" w:rsidP="005D6122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7348E">
              <w:rPr>
                <w:rFonts w:ascii="Arial" w:hAnsi="Arial" w:cs="Arial"/>
                <w:sz w:val="20"/>
                <w:szCs w:val="24"/>
              </w:rPr>
              <w:t>Are you out of debt?</w:t>
            </w:r>
          </w:p>
          <w:p w:rsidR="002C7B5D" w:rsidRPr="0077348E" w:rsidRDefault="002C7B5D" w:rsidP="005D6122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77348E">
              <w:rPr>
                <w:rFonts w:ascii="Arial" w:hAnsi="Arial" w:cs="Arial"/>
                <w:sz w:val="20"/>
                <w:szCs w:val="24"/>
              </w:rPr>
              <w:t>Do you have an emergency fund with three to six months of expenses</w:t>
            </w:r>
            <w:r w:rsidR="0077348E">
              <w:rPr>
                <w:rFonts w:ascii="Arial" w:hAnsi="Arial" w:cs="Arial"/>
                <w:sz w:val="20"/>
                <w:szCs w:val="24"/>
              </w:rPr>
              <w:t>,</w:t>
            </w:r>
            <w:r w:rsidR="0077348E" w:rsidRPr="0077348E">
              <w:rPr>
                <w:rFonts w:ascii="Arial" w:hAnsi="Arial" w:cs="Arial"/>
                <w:sz w:val="20"/>
                <w:szCs w:val="24"/>
              </w:rPr>
              <w:t xml:space="preserve"> plus enough for a 10-20 percent down payment on a 15-year fixed mortgage?</w:t>
            </w:r>
          </w:p>
          <w:p w:rsidR="0077348E" w:rsidRDefault="00897124" w:rsidP="000A320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</w:t>
            </w:r>
            <w:r w:rsidR="0077348E" w:rsidRPr="0077348E">
              <w:rPr>
                <w:rFonts w:ascii="Arial" w:hAnsi="Arial" w:cs="Arial"/>
                <w:sz w:val="20"/>
                <w:szCs w:val="24"/>
              </w:rPr>
              <w:t xml:space="preserve"> your mortgage payment </w:t>
            </w:r>
            <w:r>
              <w:rPr>
                <w:rFonts w:ascii="Arial" w:hAnsi="Arial" w:cs="Arial"/>
                <w:sz w:val="20"/>
                <w:szCs w:val="24"/>
              </w:rPr>
              <w:t xml:space="preserve">comprise </w:t>
            </w:r>
            <w:r w:rsidR="0077348E" w:rsidRPr="0077348E">
              <w:rPr>
                <w:rFonts w:ascii="Arial" w:hAnsi="Arial" w:cs="Arial"/>
                <w:sz w:val="20"/>
                <w:szCs w:val="24"/>
              </w:rPr>
              <w:t>no more than 25 percent of your monthly take-home pay?</w:t>
            </w:r>
          </w:p>
          <w:p w:rsidR="0077348E" w:rsidRPr="0077348E" w:rsidRDefault="00897124" w:rsidP="0077348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Next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 consider which is more beneficial. </w:t>
            </w:r>
            <w:r w:rsidR="005D6122">
              <w:rPr>
                <w:rFonts w:ascii="Arial" w:hAnsi="Arial" w:cs="Arial"/>
                <w:sz w:val="20"/>
                <w:szCs w:val="24"/>
              </w:rPr>
              <w:t>R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enting </w:t>
            </w:r>
            <w:r w:rsidR="005D6122">
              <w:rPr>
                <w:rFonts w:ascii="Arial" w:hAnsi="Arial" w:cs="Arial"/>
                <w:sz w:val="20"/>
                <w:szCs w:val="24"/>
              </w:rPr>
              <w:t xml:space="preserve">may be less expensive 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because there are no costs for maintenance, </w:t>
            </w:r>
            <w:r w:rsidR="005D6122">
              <w:rPr>
                <w:rFonts w:ascii="Arial" w:hAnsi="Arial" w:cs="Arial"/>
                <w:sz w:val="20"/>
                <w:szCs w:val="24"/>
              </w:rPr>
              <w:t>taxes and homeowner’s insurance.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D6122">
              <w:rPr>
                <w:rFonts w:ascii="Arial" w:hAnsi="Arial" w:cs="Arial"/>
                <w:sz w:val="20"/>
                <w:szCs w:val="24"/>
              </w:rPr>
              <w:t>However h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omeownership </w:t>
            </w:r>
            <w:r w:rsidR="005D6122">
              <w:rPr>
                <w:rFonts w:ascii="Arial" w:hAnsi="Arial" w:cs="Arial"/>
                <w:sz w:val="20"/>
                <w:szCs w:val="24"/>
              </w:rPr>
              <w:t xml:space="preserve">may be beneficial 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because your mortgage will not </w:t>
            </w:r>
            <w:r w:rsidR="005D6122">
              <w:rPr>
                <w:rFonts w:ascii="Arial" w:hAnsi="Arial" w:cs="Arial"/>
                <w:sz w:val="20"/>
                <w:szCs w:val="24"/>
              </w:rPr>
              <w:t>increase</w:t>
            </w:r>
            <w:r w:rsidR="0077348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D6122">
              <w:rPr>
                <w:rFonts w:ascii="Arial" w:hAnsi="Arial" w:cs="Arial"/>
                <w:sz w:val="20"/>
                <w:szCs w:val="24"/>
              </w:rPr>
              <w:t>annually.</w:t>
            </w:r>
          </w:p>
          <w:p w:rsidR="002C7B5D" w:rsidRPr="002C7B5D" w:rsidRDefault="002C7B5D" w:rsidP="002C7B5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:rsidR="00A15C7B" w:rsidRPr="009117CF" w:rsidRDefault="004A6B69" w:rsidP="00B16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3EA22" wp14:editId="7189E3E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-207010</wp:posOffset>
                      </wp:positionV>
                      <wp:extent cx="0" cy="28289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D1A87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-16.3pt" to="9.1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" strokecolor="#5b9bd5 [3204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55" w:type="dxa"/>
          </w:tcPr>
          <w:p w:rsidR="005D6122" w:rsidRDefault="005D6122" w:rsidP="005D6122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Congratulations, you’re a homeowner! Now what? </w:t>
            </w:r>
          </w:p>
          <w:p w:rsidR="005D6122" w:rsidRDefault="005D6122" w:rsidP="005D6122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5D6122">
              <w:rPr>
                <w:rFonts w:ascii="Arial" w:hAnsi="Arial" w:cs="Arial"/>
                <w:sz w:val="20"/>
                <w:szCs w:val="24"/>
              </w:rPr>
              <w:t xml:space="preserve">Should you pay it off early? </w:t>
            </w:r>
          </w:p>
          <w:p w:rsidR="005D6122" w:rsidRDefault="005D6122" w:rsidP="005D6122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5D6122">
              <w:rPr>
                <w:rFonts w:ascii="Arial" w:hAnsi="Arial" w:cs="Arial"/>
                <w:sz w:val="20"/>
                <w:szCs w:val="24"/>
              </w:rPr>
              <w:t xml:space="preserve">Should you delay saving for retirement in favor of paying off the mortgage? </w:t>
            </w:r>
          </w:p>
          <w:p w:rsidR="005D6122" w:rsidRDefault="005D6122" w:rsidP="005D6122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5D6122">
              <w:rPr>
                <w:rFonts w:ascii="Arial" w:hAnsi="Arial" w:cs="Arial"/>
                <w:sz w:val="20"/>
                <w:szCs w:val="24"/>
              </w:rPr>
              <w:t>Will the employer match and investment growth sacrificed be worth it?</w:t>
            </w:r>
          </w:p>
          <w:p w:rsidR="005D6122" w:rsidRDefault="005D6122" w:rsidP="005D6122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5D6122">
              <w:rPr>
                <w:rFonts w:ascii="Arial" w:hAnsi="Arial" w:cs="Arial"/>
                <w:sz w:val="20"/>
                <w:szCs w:val="24"/>
              </w:rPr>
              <w:t xml:space="preserve"> Should you keep the mortgage in favor of the annual tax deduction? </w:t>
            </w:r>
          </w:p>
          <w:p w:rsidR="006A6517" w:rsidRPr="005D6122" w:rsidRDefault="005D6122" w:rsidP="0017458D">
            <w:pPr>
              <w:rPr>
                <w:rFonts w:ascii="Arial" w:hAnsi="Arial" w:cs="Arial"/>
                <w:sz w:val="20"/>
                <w:szCs w:val="24"/>
              </w:rPr>
            </w:pPr>
            <w:r w:rsidRPr="005D6122">
              <w:rPr>
                <w:rFonts w:ascii="Arial" w:hAnsi="Arial" w:cs="Arial"/>
                <w:sz w:val="20"/>
                <w:szCs w:val="24"/>
              </w:rPr>
              <w:t>These are just a few important questions to consider as you</w:t>
            </w:r>
            <w:bookmarkStart w:id="0" w:name="_GoBack"/>
            <w:bookmarkEnd w:id="0"/>
            <w:r w:rsidRPr="005D6122">
              <w:rPr>
                <w:rFonts w:ascii="Arial" w:hAnsi="Arial" w:cs="Arial"/>
                <w:sz w:val="20"/>
                <w:szCs w:val="24"/>
              </w:rPr>
              <w:t xml:space="preserve"> assess and strategize your financial future.</w:t>
            </w:r>
          </w:p>
        </w:tc>
      </w:tr>
    </w:tbl>
    <w:p w:rsidR="009117CF" w:rsidRPr="006A6517" w:rsidRDefault="005D6122" w:rsidP="00B16959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6517">
        <w:rPr>
          <w:rFonts w:ascii="Arial" w:hAnsi="Arial" w:cs="Arial"/>
        </w:rPr>
        <w:t xml:space="preserve"> retirement plan advisor can help you make </w:t>
      </w:r>
      <w:r w:rsidR="00265252">
        <w:rPr>
          <w:rFonts w:ascii="Arial" w:hAnsi="Arial" w:cs="Arial"/>
        </w:rPr>
        <w:t xml:space="preserve">sense of the information and make </w:t>
      </w:r>
      <w:r w:rsidR="006A6517">
        <w:rPr>
          <w:rFonts w:ascii="Arial" w:hAnsi="Arial" w:cs="Arial"/>
        </w:rPr>
        <w:t xml:space="preserve">these important decisions. If you have questions or seek assistance, please call our plan’s advisor </w:t>
      </w:r>
      <w:r w:rsidR="006E11AE">
        <w:rPr>
          <w:rFonts w:ascii="Arial" w:hAnsi="Arial" w:cs="Arial"/>
        </w:rPr>
        <w:t xml:space="preserve">Gateway Advisory, LLC </w:t>
      </w:r>
      <w:r w:rsidR="006A6517">
        <w:rPr>
          <w:rFonts w:ascii="Arial" w:hAnsi="Arial" w:cs="Arial"/>
        </w:rPr>
        <w:t xml:space="preserve">at </w:t>
      </w:r>
      <w:r w:rsidR="006E11AE">
        <w:rPr>
          <w:rFonts w:ascii="Arial" w:hAnsi="Arial" w:cs="Arial"/>
        </w:rPr>
        <w:t xml:space="preserve">908-233-8100 </w:t>
      </w:r>
      <w:r w:rsidR="006A6517">
        <w:rPr>
          <w:rFonts w:ascii="Arial" w:hAnsi="Arial" w:cs="Arial"/>
        </w:rPr>
        <w:t xml:space="preserve">or email at </w:t>
      </w:r>
      <w:r w:rsidR="006E11AE">
        <w:rPr>
          <w:rFonts w:ascii="Arial" w:hAnsi="Arial" w:cs="Arial"/>
        </w:rPr>
        <w:t>retirementconsulting@gatewayadvisory.com</w:t>
      </w:r>
    </w:p>
    <w:sectPr w:rsidR="009117CF" w:rsidRPr="006A6517" w:rsidSect="001301C1">
      <w:pgSz w:w="12240" w:h="15840"/>
      <w:pgMar w:top="630" w:right="108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50" w:rsidRDefault="008B5450" w:rsidP="008B5450">
      <w:pPr>
        <w:spacing w:after="0" w:line="240" w:lineRule="auto"/>
      </w:pPr>
      <w:r>
        <w:separator/>
      </w:r>
    </w:p>
  </w:endnote>
  <w:end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50" w:rsidRDefault="008B5450" w:rsidP="008B5450">
      <w:pPr>
        <w:spacing w:after="0" w:line="240" w:lineRule="auto"/>
      </w:pPr>
      <w:r>
        <w:separator/>
      </w:r>
    </w:p>
  </w:footnote>
  <w:foot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751"/>
    <w:multiLevelType w:val="hybridMultilevel"/>
    <w:tmpl w:val="4A727760"/>
    <w:lvl w:ilvl="0" w:tplc="3E1A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4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A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4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A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4D11B1"/>
    <w:multiLevelType w:val="hybridMultilevel"/>
    <w:tmpl w:val="EE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13BE"/>
    <w:multiLevelType w:val="hybridMultilevel"/>
    <w:tmpl w:val="475E620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55EC738D"/>
    <w:multiLevelType w:val="hybridMultilevel"/>
    <w:tmpl w:val="5242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C00F3"/>
    <w:multiLevelType w:val="hybridMultilevel"/>
    <w:tmpl w:val="26D03D4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652765A3"/>
    <w:multiLevelType w:val="hybridMultilevel"/>
    <w:tmpl w:val="BDE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C"/>
    <w:rsid w:val="00034D98"/>
    <w:rsid w:val="00060EDE"/>
    <w:rsid w:val="00072EC6"/>
    <w:rsid w:val="00073F88"/>
    <w:rsid w:val="000A3205"/>
    <w:rsid w:val="000A3EA1"/>
    <w:rsid w:val="001301C1"/>
    <w:rsid w:val="001354CB"/>
    <w:rsid w:val="001423B8"/>
    <w:rsid w:val="0017458D"/>
    <w:rsid w:val="00180509"/>
    <w:rsid w:val="00191C0F"/>
    <w:rsid w:val="001A72C5"/>
    <w:rsid w:val="00205020"/>
    <w:rsid w:val="0021714C"/>
    <w:rsid w:val="00227E0C"/>
    <w:rsid w:val="00245533"/>
    <w:rsid w:val="00265252"/>
    <w:rsid w:val="00275908"/>
    <w:rsid w:val="002B7136"/>
    <w:rsid w:val="002C77C5"/>
    <w:rsid w:val="002C7B5D"/>
    <w:rsid w:val="002D33EF"/>
    <w:rsid w:val="002E49E1"/>
    <w:rsid w:val="00311B26"/>
    <w:rsid w:val="0033486C"/>
    <w:rsid w:val="00353C14"/>
    <w:rsid w:val="003733A5"/>
    <w:rsid w:val="00416843"/>
    <w:rsid w:val="0042611B"/>
    <w:rsid w:val="00445337"/>
    <w:rsid w:val="00477EAF"/>
    <w:rsid w:val="00492F0E"/>
    <w:rsid w:val="004A6B69"/>
    <w:rsid w:val="004B0631"/>
    <w:rsid w:val="004D5ADC"/>
    <w:rsid w:val="00537C66"/>
    <w:rsid w:val="005D6122"/>
    <w:rsid w:val="00606C44"/>
    <w:rsid w:val="00634F4C"/>
    <w:rsid w:val="006643F4"/>
    <w:rsid w:val="00664442"/>
    <w:rsid w:val="006A6517"/>
    <w:rsid w:val="006C39D1"/>
    <w:rsid w:val="006E11AE"/>
    <w:rsid w:val="006E15BF"/>
    <w:rsid w:val="00767896"/>
    <w:rsid w:val="0077348E"/>
    <w:rsid w:val="007A2B67"/>
    <w:rsid w:val="00863917"/>
    <w:rsid w:val="00873BC7"/>
    <w:rsid w:val="00897124"/>
    <w:rsid w:val="008A745E"/>
    <w:rsid w:val="008B5450"/>
    <w:rsid w:val="008C489F"/>
    <w:rsid w:val="009117CF"/>
    <w:rsid w:val="00927730"/>
    <w:rsid w:val="009A27B3"/>
    <w:rsid w:val="00A05F77"/>
    <w:rsid w:val="00A15C7B"/>
    <w:rsid w:val="00A70578"/>
    <w:rsid w:val="00AA3801"/>
    <w:rsid w:val="00B16959"/>
    <w:rsid w:val="00BF1672"/>
    <w:rsid w:val="00C22FFD"/>
    <w:rsid w:val="00C279DC"/>
    <w:rsid w:val="00C97BF3"/>
    <w:rsid w:val="00CD3222"/>
    <w:rsid w:val="00CF0519"/>
    <w:rsid w:val="00D03DB6"/>
    <w:rsid w:val="00D11ADF"/>
    <w:rsid w:val="00D2472D"/>
    <w:rsid w:val="00DD6A31"/>
    <w:rsid w:val="00DE2792"/>
    <w:rsid w:val="00DF6417"/>
    <w:rsid w:val="00E06501"/>
    <w:rsid w:val="00E550D3"/>
    <w:rsid w:val="00E82633"/>
    <w:rsid w:val="00E85D84"/>
    <w:rsid w:val="00E86047"/>
    <w:rsid w:val="00EB5A33"/>
    <w:rsid w:val="00F571EA"/>
    <w:rsid w:val="00F90990"/>
    <w:rsid w:val="00FA05BB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15278469-C3B3-4CF0-9198-931E3626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50"/>
  </w:style>
  <w:style w:type="paragraph" w:styleId="Footer">
    <w:name w:val="footer"/>
    <w:basedOn w:val="Normal"/>
    <w:link w:val="Foot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50"/>
  </w:style>
  <w:style w:type="paragraph" w:styleId="FootnoteText">
    <w:name w:val="footnote text"/>
    <w:basedOn w:val="Normal"/>
    <w:link w:val="FootnoteTextChar"/>
    <w:uiPriority w:val="99"/>
    <w:semiHidden/>
    <w:unhideWhenUsed/>
    <w:rsid w:val="00205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0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D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D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D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4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1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200B-EBBB-48F1-859F-5109383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Schiavo, Michelle</dc:creator>
  <cp:keywords/>
  <dc:description/>
  <cp:lastModifiedBy>Donna Renson</cp:lastModifiedBy>
  <cp:revision>2</cp:revision>
  <cp:lastPrinted>2017-08-31T23:11:00Z</cp:lastPrinted>
  <dcterms:created xsi:type="dcterms:W3CDTF">2017-11-07T21:09:00Z</dcterms:created>
  <dcterms:modified xsi:type="dcterms:W3CDTF">2017-11-07T21:09:00Z</dcterms:modified>
</cp:coreProperties>
</file>